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4B98" w14:textId="37D20B55" w:rsidR="00FC1671" w:rsidRDefault="00FC1671" w:rsidP="00D4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3155780" wp14:editId="55D383AF">
            <wp:extent cx="1000125" cy="1214967"/>
            <wp:effectExtent l="0" t="0" r="0" b="4445"/>
            <wp:docPr id="11903958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6" cy="12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A9EC" w14:textId="77777777" w:rsidR="00FC1671" w:rsidRDefault="00FC1671" w:rsidP="00FC16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16461" w14:textId="5DCE9A0E" w:rsidR="00D42D06" w:rsidRDefault="00D42D06" w:rsidP="00D4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Všeobecne záväzné nariadenie</w:t>
      </w:r>
      <w:r w:rsidR="00FC1671">
        <w:rPr>
          <w:rFonts w:ascii="Times New Roman" w:hAnsi="Times New Roman" w:cs="Times New Roman"/>
          <w:b/>
          <w:bCs/>
          <w:sz w:val="24"/>
          <w:szCs w:val="24"/>
        </w:rPr>
        <w:t xml:space="preserve"> č.  </w:t>
      </w:r>
      <w:r w:rsidR="00471D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167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71DD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určení výšky finančných príspevkov na čiastočnú úhradu nákladov na výchovu a vzdelanie a nákladov spojených so stravovaním v školách a školských zariadeniach, ktorých zriaďovateľom je obec </w:t>
      </w:r>
      <w:r w:rsidR="00FC1671">
        <w:rPr>
          <w:rFonts w:ascii="Times New Roman" w:hAnsi="Times New Roman" w:cs="Times New Roman"/>
          <w:b/>
          <w:bCs/>
          <w:sz w:val="24"/>
          <w:szCs w:val="24"/>
        </w:rPr>
        <w:t>Bitarová</w:t>
      </w:r>
    </w:p>
    <w:p w14:paraId="7FE83E80" w14:textId="77777777" w:rsidR="00FC1671" w:rsidRPr="00D42D06" w:rsidRDefault="00FC1671" w:rsidP="00D42D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74F3A" w14:textId="503F778B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Obecné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D06">
        <w:rPr>
          <w:rFonts w:ascii="Times New Roman" w:hAnsi="Times New Roman" w:cs="Times New Roman"/>
          <w:sz w:val="24"/>
          <w:szCs w:val="24"/>
        </w:rPr>
        <w:t xml:space="preserve">zastupiteľstvo v </w:t>
      </w:r>
      <w:r w:rsidR="00FC1671">
        <w:rPr>
          <w:rFonts w:ascii="Times New Roman" w:hAnsi="Times New Roman" w:cs="Times New Roman"/>
          <w:sz w:val="24"/>
          <w:szCs w:val="24"/>
        </w:rPr>
        <w:t>Bitarovej</w:t>
      </w:r>
      <w:r w:rsidRPr="00D42D06">
        <w:rPr>
          <w:rFonts w:ascii="Times New Roman" w:hAnsi="Times New Roman" w:cs="Times New Roman"/>
          <w:sz w:val="24"/>
          <w:szCs w:val="24"/>
        </w:rPr>
        <w:t> v súlade s ustanovením </w:t>
      </w:r>
      <w:hyperlink r:id="rId6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6</w:t>
        </w:r>
      </w:hyperlink>
      <w:r w:rsidRPr="00D42D06">
        <w:rPr>
          <w:rFonts w:ascii="Times New Roman" w:hAnsi="Times New Roman" w:cs="Times New Roman"/>
          <w:sz w:val="24"/>
          <w:szCs w:val="24"/>
        </w:rPr>
        <w:t> a </w:t>
      </w:r>
      <w:hyperlink r:id="rId7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11 zákona č. 369/1990 Zb.</w:t>
        </w:r>
      </w:hyperlink>
      <w:r w:rsidRPr="00D42D06">
        <w:rPr>
          <w:rFonts w:ascii="Times New Roman" w:hAnsi="Times New Roman" w:cs="Times New Roman"/>
          <w:sz w:val="24"/>
          <w:szCs w:val="24"/>
        </w:rPr>
        <w:t> o obecnom zriadení v znení neskorších predpisov a v súlade s ustanovením </w:t>
      </w:r>
      <w:hyperlink r:id="rId8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6 ods. 24 zákona č. 596/2003 Z. z.</w:t>
        </w:r>
      </w:hyperlink>
      <w:r w:rsidRPr="00D42D06">
        <w:rPr>
          <w:rFonts w:ascii="Times New Roman" w:hAnsi="Times New Roman" w:cs="Times New Roman"/>
          <w:sz w:val="24"/>
          <w:szCs w:val="24"/>
        </w:rPr>
        <w:t> o štátnej správe v školstve a školskej samospráve a o zmene a doplnení niektorých zákonov v znení neskorších predpisov a ustanoveniami </w:t>
      </w:r>
      <w:hyperlink r:id="rId9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28</w:t>
        </w:r>
      </w:hyperlink>
      <w:r w:rsidRPr="00D42D06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49</w:t>
        </w:r>
      </w:hyperlink>
      <w:r w:rsidRPr="00D42D06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114</w:t>
        </w:r>
      </w:hyperlink>
      <w:r w:rsidRPr="00D42D06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116</w:t>
        </w:r>
      </w:hyperlink>
      <w:r w:rsidRPr="00D42D06">
        <w:rPr>
          <w:rFonts w:ascii="Times New Roman" w:hAnsi="Times New Roman" w:cs="Times New Roman"/>
          <w:sz w:val="24"/>
          <w:szCs w:val="24"/>
        </w:rPr>
        <w:t> a </w:t>
      </w:r>
      <w:hyperlink r:id="rId13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140 zákona č. 245/2008 Z. z.</w:t>
        </w:r>
      </w:hyperlink>
      <w:r w:rsidRPr="00D42D06">
        <w:rPr>
          <w:rFonts w:ascii="Times New Roman" w:hAnsi="Times New Roman" w:cs="Times New Roman"/>
          <w:sz w:val="24"/>
          <w:szCs w:val="24"/>
        </w:rPr>
        <w:t> o výchove a vzdelávaní (</w:t>
      </w:r>
      <w:hyperlink r:id="rId14" w:tgtFrame="_blank" w:history="1">
        <w:r w:rsidRPr="00D42D0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školský zákon</w:t>
        </w:r>
      </w:hyperlink>
      <w:r w:rsidRPr="00D42D06">
        <w:rPr>
          <w:rFonts w:ascii="Times New Roman" w:hAnsi="Times New Roman" w:cs="Times New Roman"/>
          <w:sz w:val="24"/>
          <w:szCs w:val="24"/>
        </w:rPr>
        <w:t>) a o zmene a doplnení niektorých zákonov v znení neskorších predpisov sa uznáša na tomto všeobecne záväznom nariadení:</w:t>
      </w:r>
    </w:p>
    <w:p w14:paraId="75D7580E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</w:t>
      </w:r>
    </w:p>
    <w:p w14:paraId="615A182E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PRVÁ ČASŤ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ÚVODNÉ USTANOVENIA</w:t>
      </w:r>
    </w:p>
    <w:p w14:paraId="585E89BB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D42D06">
        <w:rPr>
          <w:rFonts w:ascii="Times New Roman" w:hAnsi="Times New Roman" w:cs="Times New Roman"/>
          <w:sz w:val="24"/>
          <w:szCs w:val="24"/>
        </w:rPr>
        <w:br/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t>Účel a predmet</w:t>
      </w:r>
    </w:p>
    <w:p w14:paraId="3DD6AFCA" w14:textId="4DA183FF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Všeobecne záväzné nariadenie (ďalej len „VZN“) určuje výšku príspevku na čiastočnú úhradu nákladov na výchovu a vzdelávanie a nákladov spojených so stravovaním v školách a školských zariadeniach, ktorých zriaďovateľom je obe</w:t>
      </w:r>
      <w:r w:rsidR="00FC1671">
        <w:rPr>
          <w:rFonts w:ascii="Times New Roman" w:hAnsi="Times New Roman" w:cs="Times New Roman"/>
          <w:sz w:val="24"/>
          <w:szCs w:val="24"/>
        </w:rPr>
        <w:t>c Bitarová.</w:t>
      </w:r>
    </w:p>
    <w:p w14:paraId="70229E97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</w:t>
      </w:r>
    </w:p>
    <w:p w14:paraId="7B2AE842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D42D06">
        <w:rPr>
          <w:rFonts w:ascii="Times New Roman" w:hAnsi="Times New Roman" w:cs="Times New Roman"/>
          <w:sz w:val="24"/>
          <w:szCs w:val="24"/>
        </w:rPr>
        <w:br/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t>Druhy príspevkov v školách a školských zariadeniach</w:t>
      </w:r>
    </w:p>
    <w:p w14:paraId="381D3146" w14:textId="60569FF3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 xml:space="preserve">V školách a školských zariadeniach v zriaďovateľskej pôsobnosti obce </w:t>
      </w:r>
      <w:r w:rsidR="00FC1671">
        <w:rPr>
          <w:rFonts w:ascii="Times New Roman" w:hAnsi="Times New Roman" w:cs="Times New Roman"/>
          <w:sz w:val="24"/>
          <w:szCs w:val="24"/>
        </w:rPr>
        <w:t>Bitarová</w:t>
      </w:r>
      <w:r w:rsidRPr="00D42D06">
        <w:rPr>
          <w:rFonts w:ascii="Times New Roman" w:hAnsi="Times New Roman" w:cs="Times New Roman"/>
          <w:sz w:val="24"/>
          <w:szCs w:val="24"/>
        </w:rPr>
        <w:t xml:space="preserve"> sa uhrádzajú tieto príspevky na čiastočnú úhradu nákladov na výchovu a vzdelávanie a nákladov spojených so stravovaním (ďalej len „príspevky“):</w:t>
      </w:r>
    </w:p>
    <w:p w14:paraId="52F829AA" w14:textId="77777777" w:rsidR="00D42D06" w:rsidRPr="00D42D06" w:rsidRDefault="00D42D06" w:rsidP="00D42D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príspevok za pobyt dieťaťa v materskej škole,</w:t>
      </w:r>
    </w:p>
    <w:p w14:paraId="33DE4099" w14:textId="77777777" w:rsidR="00D42D06" w:rsidRPr="00D42D06" w:rsidRDefault="00D42D06" w:rsidP="00D42D0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príspevok na čiastočnú úhradu nákladov spojených so stravovaním v zariadení školského stravovania.</w:t>
      </w:r>
    </w:p>
    <w:p w14:paraId="70610625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5535AE1B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DRUHÁ ČASŤ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PRÍSPEVKY V ŠKOLÁCH A ŠKOLSKÝCH ZARIADENIACH</w:t>
      </w:r>
    </w:p>
    <w:p w14:paraId="0765149C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Príspevok za pobyt dieťaťa v materskej škole</w:t>
      </w:r>
    </w:p>
    <w:p w14:paraId="4BD44D22" w14:textId="088A6812" w:rsidR="00D42D06" w:rsidRPr="00D42D06" w:rsidRDefault="00D42D06" w:rsidP="00D42D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 xml:space="preserve">Za pobyt dieťaťa v materskej škole prispieva zákonný zástupca na čiastočnú úhradu výdavkov materskej školy mesačne na jedno dieťa sumou </w:t>
      </w:r>
      <w:r w:rsidR="00471DD1" w:rsidRPr="00454E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4EE5" w:rsidRPr="00454E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4EE5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Pr="00454EE5">
        <w:rPr>
          <w:rFonts w:ascii="Times New Roman" w:hAnsi="Times New Roman" w:cs="Times New Roman"/>
          <w:sz w:val="24"/>
          <w:szCs w:val="24"/>
        </w:rPr>
        <w:t>.</w:t>
      </w:r>
    </w:p>
    <w:p w14:paraId="2A9FEE7D" w14:textId="77777777" w:rsidR="00D42D06" w:rsidRPr="00D42D06" w:rsidRDefault="00D42D06" w:rsidP="00D42D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Príspevok sa uhrádza vopred do 10. dňa v kalendárnom mesiaci.</w:t>
      </w:r>
    </w:p>
    <w:p w14:paraId="518BE47A" w14:textId="0940FD23" w:rsidR="00D42D06" w:rsidRPr="00FC1671" w:rsidRDefault="00D42D06" w:rsidP="00D42D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Ak je dieťa prijaté do materskej školy v priebehu školského roka, za prvý mesiac dochádzky sa príspevok uhrádza vždy do troch pracovných dní odo dňa, v ktorom bolo zákonnému zástupcovi doručené rozhodnutie o prijatí dieťaťa do materskej školy.</w:t>
      </w:r>
      <w:r w:rsidRPr="00FC1671">
        <w:rPr>
          <w:rFonts w:ascii="Times New Roman" w:hAnsi="Times New Roman" w:cs="Times New Roman"/>
          <w:sz w:val="24"/>
          <w:szCs w:val="24"/>
        </w:rPr>
        <w:t> </w:t>
      </w:r>
    </w:p>
    <w:p w14:paraId="7EC90CEF" w14:textId="77777777" w:rsidR="00D42D06" w:rsidRPr="00D42D06" w:rsidRDefault="00D42D06" w:rsidP="00D42D0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iCs/>
          <w:sz w:val="24"/>
          <w:szCs w:val="24"/>
        </w:rPr>
        <w:t>Príspevok sa neuhrádza za dieťa v súlade s </w:t>
      </w:r>
      <w:hyperlink r:id="rId15" w:tgtFrame="_blank" w:history="1">
        <w:r w:rsidRPr="00D42D06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§ 28 ods. 6 zákona č. 245/2008 Z. z.</w:t>
        </w:r>
      </w:hyperlink>
      <w:r w:rsidRPr="00D42D06">
        <w:rPr>
          <w:rFonts w:ascii="Times New Roman" w:hAnsi="Times New Roman" w:cs="Times New Roman"/>
          <w:iCs/>
          <w:sz w:val="24"/>
          <w:szCs w:val="24"/>
        </w:rPr>
        <w:t> o výchove a vzdelávaní (</w:t>
      </w:r>
      <w:hyperlink r:id="rId16" w:tgtFrame="_blank" w:history="1">
        <w:r w:rsidRPr="00D42D06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školský zákon</w:t>
        </w:r>
      </w:hyperlink>
      <w:r w:rsidRPr="00D42D06">
        <w:rPr>
          <w:rFonts w:ascii="Times New Roman" w:hAnsi="Times New Roman" w:cs="Times New Roman"/>
          <w:iCs/>
          <w:sz w:val="24"/>
          <w:szCs w:val="24"/>
        </w:rPr>
        <w:t>) a o zmene a doplnení niektorých zákonov v znení neskorších predpisov.</w:t>
      </w:r>
    </w:p>
    <w:p w14:paraId="02022D41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</w:t>
      </w:r>
    </w:p>
    <w:p w14:paraId="288ED6FA" w14:textId="0857C293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C167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t>Výška, termín a spôsob úhrady príspevku za pobyt dieťaťa v materskej škole v období obmedzenej alebo prerušenej prevádzky cez letné prázdnin</w:t>
      </w:r>
      <w:r w:rsidR="001552C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DA0FCA" w14:textId="73ABDC55" w:rsidR="00D42D06" w:rsidRPr="00D42D06" w:rsidRDefault="00D42D06" w:rsidP="00D42D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 xml:space="preserve">Príspevok v materskej škole sa neuhrádza za dieťa, ktoré má prerušenú dochádzku do materskej školy na viac ako 30 po sebe nasledujúcich kalendárnych dní z dôvodu choroby alebo rodinných dôvodov </w:t>
      </w:r>
      <w:r w:rsidR="001552CC">
        <w:rPr>
          <w:rFonts w:ascii="Times New Roman" w:hAnsi="Times New Roman" w:cs="Times New Roman"/>
          <w:sz w:val="24"/>
          <w:szCs w:val="24"/>
        </w:rPr>
        <w:t xml:space="preserve">dokladovaných </w:t>
      </w:r>
      <w:r w:rsidRPr="00D42D06">
        <w:rPr>
          <w:rFonts w:ascii="Times New Roman" w:hAnsi="Times New Roman" w:cs="Times New Roman"/>
          <w:sz w:val="24"/>
          <w:szCs w:val="24"/>
        </w:rPr>
        <w:t>preukázateľným spôsobom.</w:t>
      </w:r>
    </w:p>
    <w:p w14:paraId="6A9C7021" w14:textId="77777777" w:rsidR="00D42D06" w:rsidRPr="00D42D06" w:rsidRDefault="00D42D06" w:rsidP="00D42D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Preukázateľný spôsob je predloženie potvrdenia od lekára (ak je dôvodom choroba) a čestné vyhlásenie zákonného zástupcu o rodinných dôvodoch prerušenia dochádzky do materskej školy.</w:t>
      </w:r>
    </w:p>
    <w:p w14:paraId="0E86813A" w14:textId="205C7213" w:rsidR="00D42D06" w:rsidRPr="00D42D06" w:rsidRDefault="00D42D06" w:rsidP="00D42D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Príspevok v materskej škole sa neuhrádza za dieťa, ktoré nedochádzalo do materskej školy v čase školských prázdnin</w:t>
      </w:r>
      <w:r w:rsidR="000C3CD4">
        <w:rPr>
          <w:rFonts w:ascii="Times New Roman" w:hAnsi="Times New Roman" w:cs="Times New Roman"/>
          <w:sz w:val="24"/>
          <w:szCs w:val="24"/>
        </w:rPr>
        <w:t xml:space="preserve">, </w:t>
      </w:r>
      <w:r w:rsidRPr="00D42D06">
        <w:rPr>
          <w:rFonts w:ascii="Times New Roman" w:hAnsi="Times New Roman" w:cs="Times New Roman"/>
          <w:sz w:val="24"/>
          <w:szCs w:val="24"/>
        </w:rPr>
        <w:t>alebo bola prerušená prevádzka materskej školy zapríčinená obco</w:t>
      </w:r>
      <w:r w:rsidR="000C3CD4">
        <w:rPr>
          <w:rFonts w:ascii="Times New Roman" w:hAnsi="Times New Roman" w:cs="Times New Roman"/>
          <w:sz w:val="24"/>
          <w:szCs w:val="24"/>
        </w:rPr>
        <w:t xml:space="preserve">u, </w:t>
      </w:r>
      <w:r w:rsidRPr="00D42D06">
        <w:rPr>
          <w:rFonts w:ascii="Times New Roman" w:hAnsi="Times New Roman" w:cs="Times New Roman"/>
          <w:sz w:val="24"/>
          <w:szCs w:val="24"/>
        </w:rPr>
        <w:t>alebo inými závažnými dôvodmi; v týchto prípadoch uhrádza zákonný zástupca pomernú časť určeného príspevku</w:t>
      </w:r>
      <w:r w:rsidR="000C3CD4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3627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4E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3CD4" w:rsidRPr="000C3CD4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0C3CD4">
        <w:rPr>
          <w:rFonts w:ascii="Times New Roman" w:hAnsi="Times New Roman" w:cs="Times New Roman"/>
          <w:sz w:val="24"/>
          <w:szCs w:val="24"/>
        </w:rPr>
        <w:t xml:space="preserve"> za jeden týždeň.</w:t>
      </w:r>
    </w:p>
    <w:p w14:paraId="59183C60" w14:textId="77777777" w:rsidR="00D42D06" w:rsidRPr="00D42D06" w:rsidRDefault="00D42D06" w:rsidP="00D42D0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Konkrétnu výšku príspevku podľa § 4 odseku 3 VZN oznámi zákonnému zástupcovi riaditeľ materskej školy, do ktorej je dieťa na základe rozhodnutia prijaté. Pre určenie výšky príspevku je rozhodujúce písomné vyhlásenie zákonného zástupcu, v ktorom preukázateľne a záväzne vyjadrí svoj záujem o dochádzku dieťaťa do materskej školy v čase letných prázdnin a uvedie, v ktorých týždňoch počas letných prázdnin bude dieťa materskú školu navštevovať.</w:t>
      </w:r>
    </w:p>
    <w:p w14:paraId="7B2FCA56" w14:textId="2C338E3E" w:rsidR="00D42D06" w:rsidRPr="00166A49" w:rsidRDefault="00D42D06" w:rsidP="00166A4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lastRenderedPageBreak/>
        <w:t>Za týždeň dochádzky do materskej školy sa na účely platenia príspevku podľa tohto článku považuje každý aj začatý týždeň, okrem týždňa, v ktorom 1. júl pripadne na štvrtok alebo piatok, kedy sa za začatý týždeň príspevok neuhrádza.</w:t>
      </w:r>
    </w:p>
    <w:p w14:paraId="3BD10CD6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</w:t>
      </w:r>
    </w:p>
    <w:p w14:paraId="5DE638E5" w14:textId="36CDF86B" w:rsidR="00D42D06" w:rsidRDefault="00D42D06" w:rsidP="00D42D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C0B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Príspevok na čiastočnú úhradu nákladov za stravovanie v zariadení školského stravovania</w:t>
      </w:r>
    </w:p>
    <w:p w14:paraId="1D409638" w14:textId="77777777" w:rsidR="00166A49" w:rsidRDefault="00166A49" w:rsidP="00166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7592">
        <w:rPr>
          <w:rFonts w:ascii="Times New Roman" w:hAnsi="Times New Roman" w:cs="Times New Roman"/>
          <w:sz w:val="24"/>
          <w:szCs w:val="24"/>
        </w:rPr>
        <w:t>Výška príspevku  a podmienky jeho poskytnutia sú obsahom samostatného VZN</w:t>
      </w:r>
    </w:p>
    <w:p w14:paraId="6D7A5AE0" w14:textId="19F3B5A1" w:rsidR="008F7592" w:rsidRPr="00D42D06" w:rsidRDefault="00166A49" w:rsidP="00166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7592">
        <w:rPr>
          <w:rFonts w:ascii="Times New Roman" w:hAnsi="Times New Roman" w:cs="Times New Roman"/>
          <w:sz w:val="24"/>
          <w:szCs w:val="24"/>
        </w:rPr>
        <w:t>schváleného obcou Bitarová.</w:t>
      </w:r>
    </w:p>
    <w:p w14:paraId="6218E90E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1A46F" w14:textId="77777777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>TRETIA ČASŤ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SPOLOČNÉ, ZÁVEREČNÉ A ZRUŠOVACIE USTANOVENIA</w:t>
      </w:r>
    </w:p>
    <w:p w14:paraId="69FE3B2B" w14:textId="7B5AC05D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C0B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Úhrada príspevku</w:t>
      </w:r>
    </w:p>
    <w:p w14:paraId="773910D0" w14:textId="0CD96E67" w:rsidR="00D42D06" w:rsidRPr="00454EE5" w:rsidRDefault="00D42D06" w:rsidP="00D42D0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Zákonný zástupca alebo dospelá osoba majú povinnosť príspevok uhradiť spôsobom a za podmienok, ktoré určí riaditeľ školy alebo školského zariadenia (ďalej len „riaditeľ“) vo vnútornom predpise.</w:t>
      </w:r>
    </w:p>
    <w:p w14:paraId="6346FC83" w14:textId="31E95565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C0BE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Záverečné ustanovenia</w:t>
      </w:r>
    </w:p>
    <w:p w14:paraId="35521EA8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Toto VZN nadobúda účinnosť pätnástym dňom odo dňa vyvesenia nariadenia na úradnej tabuli a na webovom sídle po jeho schválení v zastupiteľstve.</w:t>
      </w:r>
    </w:p>
    <w:p w14:paraId="2A6EF08B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</w:t>
      </w:r>
    </w:p>
    <w:p w14:paraId="7D0ED258" w14:textId="5A1EF99F" w:rsidR="00D42D06" w:rsidRPr="00D42D06" w:rsidRDefault="00D42D06" w:rsidP="00D42D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C0BE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D06">
        <w:rPr>
          <w:rFonts w:ascii="Times New Roman" w:hAnsi="Times New Roman" w:cs="Times New Roman"/>
          <w:b/>
          <w:bCs/>
          <w:sz w:val="24"/>
          <w:szCs w:val="24"/>
        </w:rPr>
        <w:br/>
        <w:t>Zrušovacie ustanovenia</w:t>
      </w:r>
    </w:p>
    <w:p w14:paraId="24CE6E0B" w14:textId="18AF91FD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 xml:space="preserve">Dňom nadobudnutia účinnosti tohto VZN sa ruší VZN </w:t>
      </w:r>
      <w:r w:rsidR="00471DD1">
        <w:rPr>
          <w:rFonts w:ascii="Times New Roman" w:hAnsi="Times New Roman" w:cs="Times New Roman"/>
          <w:sz w:val="24"/>
          <w:szCs w:val="24"/>
        </w:rPr>
        <w:t>1/2023</w:t>
      </w:r>
      <w:r w:rsidRPr="00D42D06">
        <w:rPr>
          <w:rFonts w:ascii="Times New Roman" w:hAnsi="Times New Roman" w:cs="Times New Roman"/>
          <w:sz w:val="24"/>
          <w:szCs w:val="24"/>
        </w:rPr>
        <w:t xml:space="preserve"> o určení výšky príspevku na čiastočnú úhradu nákladov v školách a školských zariadeniach, ktorých zriaďovateľom je</w:t>
      </w:r>
      <w:r w:rsidR="003C0BE5">
        <w:rPr>
          <w:rFonts w:ascii="Times New Roman" w:hAnsi="Times New Roman" w:cs="Times New Roman"/>
          <w:sz w:val="24"/>
          <w:szCs w:val="24"/>
        </w:rPr>
        <w:t xml:space="preserve"> obec Bitarová</w:t>
      </w:r>
      <w:r w:rsidRPr="00D42D06">
        <w:rPr>
          <w:rFonts w:ascii="Times New Roman" w:hAnsi="Times New Roman" w:cs="Times New Roman"/>
          <w:sz w:val="24"/>
          <w:szCs w:val="24"/>
        </w:rPr>
        <w:t>. </w:t>
      </w:r>
    </w:p>
    <w:p w14:paraId="1E606295" w14:textId="77777777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</w:t>
      </w:r>
    </w:p>
    <w:p w14:paraId="72B2A5A6" w14:textId="1119F49B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 xml:space="preserve">V </w:t>
      </w:r>
      <w:r w:rsidR="003C0BE5">
        <w:rPr>
          <w:rFonts w:ascii="Times New Roman" w:hAnsi="Times New Roman" w:cs="Times New Roman"/>
          <w:sz w:val="24"/>
          <w:szCs w:val="24"/>
        </w:rPr>
        <w:t>Bitarovej</w:t>
      </w:r>
      <w:r w:rsidRPr="00D42D06">
        <w:rPr>
          <w:rFonts w:ascii="Times New Roman" w:hAnsi="Times New Roman" w:cs="Times New Roman"/>
          <w:sz w:val="24"/>
          <w:szCs w:val="24"/>
        </w:rPr>
        <w:t xml:space="preserve"> dňa </w:t>
      </w:r>
      <w:r w:rsidR="00471DD1">
        <w:rPr>
          <w:rFonts w:ascii="Times New Roman" w:hAnsi="Times New Roman" w:cs="Times New Roman"/>
          <w:sz w:val="24"/>
          <w:szCs w:val="24"/>
        </w:rPr>
        <w:t>01</w:t>
      </w:r>
      <w:r w:rsidR="003C0BE5">
        <w:rPr>
          <w:rFonts w:ascii="Times New Roman" w:hAnsi="Times New Roman" w:cs="Times New Roman"/>
          <w:sz w:val="24"/>
          <w:szCs w:val="24"/>
        </w:rPr>
        <w:t>.1</w:t>
      </w:r>
      <w:r w:rsidR="00471DD1">
        <w:rPr>
          <w:rFonts w:ascii="Times New Roman" w:hAnsi="Times New Roman" w:cs="Times New Roman"/>
          <w:sz w:val="24"/>
          <w:szCs w:val="24"/>
        </w:rPr>
        <w:t>2</w:t>
      </w:r>
      <w:r w:rsidR="003C0BE5">
        <w:rPr>
          <w:rFonts w:ascii="Times New Roman" w:hAnsi="Times New Roman" w:cs="Times New Roman"/>
          <w:sz w:val="24"/>
          <w:szCs w:val="24"/>
        </w:rPr>
        <w:t>.202</w:t>
      </w:r>
      <w:r w:rsidR="00471DD1">
        <w:rPr>
          <w:rFonts w:ascii="Times New Roman" w:hAnsi="Times New Roman" w:cs="Times New Roman"/>
          <w:sz w:val="24"/>
          <w:szCs w:val="24"/>
        </w:rPr>
        <w:t>4</w:t>
      </w:r>
      <w:r w:rsidR="003C0B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D06">
        <w:rPr>
          <w:rFonts w:ascii="Times New Roman" w:hAnsi="Times New Roman" w:cs="Times New Roman"/>
          <w:sz w:val="24"/>
          <w:szCs w:val="24"/>
        </w:rPr>
        <w:t>             _____________________________________</w:t>
      </w:r>
    </w:p>
    <w:p w14:paraId="4A89C1FF" w14:textId="61268F40" w:rsidR="00D42D06" w:rsidRPr="00D42D06" w:rsidRDefault="00D42D06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 w:rsidRPr="00D42D06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</w:t>
      </w:r>
      <w:r w:rsidR="003C0BE5">
        <w:rPr>
          <w:rFonts w:ascii="Times New Roman" w:hAnsi="Times New Roman" w:cs="Times New Roman"/>
          <w:sz w:val="24"/>
          <w:szCs w:val="24"/>
        </w:rPr>
        <w:t xml:space="preserve">     Juraj Drdák - </w:t>
      </w:r>
      <w:r w:rsidRPr="00D42D06">
        <w:rPr>
          <w:rFonts w:ascii="Times New Roman" w:hAnsi="Times New Roman" w:cs="Times New Roman"/>
          <w:sz w:val="24"/>
          <w:szCs w:val="24"/>
        </w:rPr>
        <w:t xml:space="preserve"> starost</w:t>
      </w:r>
      <w:r w:rsidR="003C0BE5">
        <w:rPr>
          <w:rFonts w:ascii="Times New Roman" w:hAnsi="Times New Roman" w:cs="Times New Roman"/>
          <w:sz w:val="24"/>
          <w:szCs w:val="24"/>
        </w:rPr>
        <w:t>a obce Bitarová</w:t>
      </w:r>
    </w:p>
    <w:p w14:paraId="21E434AC" w14:textId="77777777" w:rsidR="00BD66A7" w:rsidRDefault="00BD66A7" w:rsidP="00D42D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CE120" w14:textId="77777777" w:rsidR="00454EE5" w:rsidRDefault="00454EE5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bookmarkStart w:id="0" w:name="_Hlk185315933"/>
      <w:r>
        <w:rPr>
          <w:rFonts w:ascii="Times New Roman" w:hAnsi="Times New Roman" w:cs="Times New Roman"/>
          <w:sz w:val="24"/>
          <w:szCs w:val="24"/>
        </w:rPr>
        <w:t>VZN v</w:t>
      </w:r>
      <w:r w:rsidR="00BA50CD">
        <w:rPr>
          <w:rFonts w:ascii="Times New Roman" w:hAnsi="Times New Roman" w:cs="Times New Roman"/>
          <w:sz w:val="24"/>
          <w:szCs w:val="24"/>
        </w:rPr>
        <w:t>yvesen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BA50CD">
        <w:rPr>
          <w:rFonts w:ascii="Times New Roman" w:hAnsi="Times New Roman" w:cs="Times New Roman"/>
          <w:sz w:val="24"/>
          <w:szCs w:val="24"/>
        </w:rPr>
        <w:t xml:space="preserve"> dňa: 01.12.202</w:t>
      </w:r>
      <w:r w:rsidR="00471DD1">
        <w:rPr>
          <w:rFonts w:ascii="Times New Roman" w:hAnsi="Times New Roman" w:cs="Times New Roman"/>
          <w:sz w:val="24"/>
          <w:szCs w:val="24"/>
        </w:rPr>
        <w:t>4</w:t>
      </w:r>
      <w:r w:rsidR="00BA50CD">
        <w:rPr>
          <w:rFonts w:ascii="Times New Roman" w:hAnsi="Times New Roman" w:cs="Times New Roman"/>
          <w:sz w:val="24"/>
          <w:szCs w:val="24"/>
        </w:rPr>
        <w:t xml:space="preserve">                               Zvesen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BA50CD">
        <w:rPr>
          <w:rFonts w:ascii="Times New Roman" w:hAnsi="Times New Roman" w:cs="Times New Roman"/>
          <w:sz w:val="24"/>
          <w:szCs w:val="24"/>
        </w:rPr>
        <w:t xml:space="preserve"> dňa:  </w:t>
      </w:r>
      <w:r w:rsidR="006337FB">
        <w:rPr>
          <w:rFonts w:ascii="Times New Roman" w:hAnsi="Times New Roman" w:cs="Times New Roman"/>
          <w:sz w:val="24"/>
          <w:szCs w:val="24"/>
        </w:rPr>
        <w:t>15.12.202</w:t>
      </w:r>
      <w:r w:rsidR="00471DD1">
        <w:rPr>
          <w:rFonts w:ascii="Times New Roman" w:hAnsi="Times New Roman" w:cs="Times New Roman"/>
          <w:sz w:val="24"/>
          <w:szCs w:val="24"/>
        </w:rPr>
        <w:t>4</w:t>
      </w:r>
      <w:bookmarkEnd w:id="0"/>
      <w:r w:rsidR="00BA5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5554C" w14:textId="61BC7EAD" w:rsidR="00BA50CD" w:rsidRPr="00D42D06" w:rsidRDefault="00BA50CD" w:rsidP="00D42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4E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4EE5">
        <w:rPr>
          <w:rFonts w:ascii="Times New Roman" w:hAnsi="Times New Roman" w:cs="Times New Roman"/>
          <w:sz w:val="24"/>
          <w:szCs w:val="24"/>
        </w:rPr>
        <w:t xml:space="preserve">VZN vyvesené dňa: </w:t>
      </w:r>
      <w:r w:rsidR="00454EE5">
        <w:rPr>
          <w:rFonts w:ascii="Times New Roman" w:hAnsi="Times New Roman" w:cs="Times New Roman"/>
          <w:sz w:val="24"/>
          <w:szCs w:val="24"/>
        </w:rPr>
        <w:t>17</w:t>
      </w:r>
      <w:r w:rsidR="00454EE5">
        <w:rPr>
          <w:rFonts w:ascii="Times New Roman" w:hAnsi="Times New Roman" w:cs="Times New Roman"/>
          <w:sz w:val="24"/>
          <w:szCs w:val="24"/>
        </w:rPr>
        <w:t>.12.2024                               Zvesen</w:t>
      </w:r>
      <w:r w:rsidR="00454EE5">
        <w:rPr>
          <w:rFonts w:ascii="Times New Roman" w:hAnsi="Times New Roman" w:cs="Times New Roman"/>
          <w:sz w:val="24"/>
          <w:szCs w:val="24"/>
        </w:rPr>
        <w:t>é</w:t>
      </w:r>
      <w:r w:rsidR="00454EE5">
        <w:rPr>
          <w:rFonts w:ascii="Times New Roman" w:hAnsi="Times New Roman" w:cs="Times New Roman"/>
          <w:sz w:val="24"/>
          <w:szCs w:val="24"/>
        </w:rPr>
        <w:t xml:space="preserve"> dňa:  </w:t>
      </w:r>
      <w:r w:rsidR="00454EE5">
        <w:rPr>
          <w:rFonts w:ascii="Times New Roman" w:hAnsi="Times New Roman" w:cs="Times New Roman"/>
          <w:sz w:val="24"/>
          <w:szCs w:val="24"/>
        </w:rPr>
        <w:t>31</w:t>
      </w:r>
      <w:r w:rsidR="00454EE5">
        <w:rPr>
          <w:rFonts w:ascii="Times New Roman" w:hAnsi="Times New Roman" w:cs="Times New Roman"/>
          <w:sz w:val="24"/>
          <w:szCs w:val="24"/>
        </w:rPr>
        <w:t>.12.2024</w:t>
      </w:r>
    </w:p>
    <w:sectPr w:rsidR="00BA50CD" w:rsidRPr="00D42D06" w:rsidSect="00FC16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5E64"/>
    <w:multiLevelType w:val="multilevel"/>
    <w:tmpl w:val="C086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D7AC9"/>
    <w:multiLevelType w:val="multilevel"/>
    <w:tmpl w:val="9910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A00CB"/>
    <w:multiLevelType w:val="multilevel"/>
    <w:tmpl w:val="0E66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70F47"/>
    <w:multiLevelType w:val="multilevel"/>
    <w:tmpl w:val="9672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606A2"/>
    <w:multiLevelType w:val="multilevel"/>
    <w:tmpl w:val="4E96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971CE"/>
    <w:multiLevelType w:val="multilevel"/>
    <w:tmpl w:val="55AE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456E1"/>
    <w:multiLevelType w:val="multilevel"/>
    <w:tmpl w:val="91A4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74FAC"/>
    <w:multiLevelType w:val="multilevel"/>
    <w:tmpl w:val="939A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97BE3"/>
    <w:multiLevelType w:val="multilevel"/>
    <w:tmpl w:val="21AE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B23B0"/>
    <w:multiLevelType w:val="multilevel"/>
    <w:tmpl w:val="C224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20073">
    <w:abstractNumId w:val="8"/>
  </w:num>
  <w:num w:numId="2" w16cid:durableId="1609772342">
    <w:abstractNumId w:val="0"/>
  </w:num>
  <w:num w:numId="3" w16cid:durableId="1601064361">
    <w:abstractNumId w:val="7"/>
  </w:num>
  <w:num w:numId="4" w16cid:durableId="1211529938">
    <w:abstractNumId w:val="3"/>
  </w:num>
  <w:num w:numId="5" w16cid:durableId="1445616798">
    <w:abstractNumId w:val="9"/>
  </w:num>
  <w:num w:numId="6" w16cid:durableId="22678162">
    <w:abstractNumId w:val="4"/>
  </w:num>
  <w:num w:numId="7" w16cid:durableId="840201230">
    <w:abstractNumId w:val="5"/>
  </w:num>
  <w:num w:numId="8" w16cid:durableId="1997489936">
    <w:abstractNumId w:val="1"/>
  </w:num>
  <w:num w:numId="9" w16cid:durableId="659433104">
    <w:abstractNumId w:val="2"/>
  </w:num>
  <w:num w:numId="10" w16cid:durableId="1542789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06"/>
    <w:rsid w:val="000C3CD4"/>
    <w:rsid w:val="001120C3"/>
    <w:rsid w:val="001552CC"/>
    <w:rsid w:val="00166A49"/>
    <w:rsid w:val="003627F1"/>
    <w:rsid w:val="003C0BE5"/>
    <w:rsid w:val="00410FF7"/>
    <w:rsid w:val="00454EE5"/>
    <w:rsid w:val="00471DD1"/>
    <w:rsid w:val="006337FB"/>
    <w:rsid w:val="00761491"/>
    <w:rsid w:val="008F7592"/>
    <w:rsid w:val="00A100B5"/>
    <w:rsid w:val="00B81595"/>
    <w:rsid w:val="00B930E8"/>
    <w:rsid w:val="00BA50CD"/>
    <w:rsid w:val="00BD66A7"/>
    <w:rsid w:val="00CD0401"/>
    <w:rsid w:val="00D42D06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8273"/>
  <w15:docId w15:val="{F1DA1F85-2B02-41D7-B392-022CB31D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2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984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2130515445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622079415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1961958231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1096754414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1872065150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1307473655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  <w:div w:id="160044629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8" w:color="DADADA"/>
            <w:bottom w:val="single" w:sz="6" w:space="0" w:color="DADADA"/>
            <w:right w:val="single" w:sz="6" w:space="16" w:color="DADAD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2973143&amp;f=3" TargetMode="External"/><Relationship Id="rId13" Type="http://schemas.openxmlformats.org/officeDocument/2006/relationships/hyperlink" Target="https://www.vssr.sk/main/goto.ashx?t=27&amp;p=3528946&amp;f=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1898383&amp;f=3" TargetMode="External"/><Relationship Id="rId12" Type="http://schemas.openxmlformats.org/officeDocument/2006/relationships/hyperlink" Target="https://www.vssr.sk/main/goto.ashx?t=27&amp;p=3528671&amp;f=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ssr.sk/main/goto.ashx?t=26&amp;p=1024413&amp;f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1898278&amp;f=3" TargetMode="External"/><Relationship Id="rId11" Type="http://schemas.openxmlformats.org/officeDocument/2006/relationships/hyperlink" Target="https://www.vssr.sk/main/goto.ashx?t=27&amp;p=3528648&amp;f=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vssr.sk/main/goto.ashx?t=27&amp;p=3527574-3527578&amp;f=2" TargetMode="External"/><Relationship Id="rId10" Type="http://schemas.openxmlformats.org/officeDocument/2006/relationships/hyperlink" Target="https://www.vssr.sk/main/goto.ashx?t=27&amp;p=3527864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3527566&amp;f=3" TargetMode="External"/><Relationship Id="rId14" Type="http://schemas.openxmlformats.org/officeDocument/2006/relationships/hyperlink" Target="https://www.vssr.sk/main/goto.ashx?t=26&amp;p=1024413&amp;f=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Juraj Drdák</cp:lastModifiedBy>
  <cp:revision>3</cp:revision>
  <cp:lastPrinted>2024-12-17T07:19:00Z</cp:lastPrinted>
  <dcterms:created xsi:type="dcterms:W3CDTF">2024-11-25T10:40:00Z</dcterms:created>
  <dcterms:modified xsi:type="dcterms:W3CDTF">2024-12-17T07:19:00Z</dcterms:modified>
</cp:coreProperties>
</file>